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64EB3" w14:textId="42E8AAFE" w:rsidR="00F6267B" w:rsidRPr="00C8500C" w:rsidRDefault="00F6267B" w:rsidP="00F6267B">
      <w:pPr>
        <w:pStyle w:val="ListParagraph"/>
        <w:numPr>
          <w:ilvl w:val="0"/>
          <w:numId w:val="8"/>
        </w:numPr>
        <w:spacing w:after="120" w:line="240" w:lineRule="auto"/>
        <w:rPr>
          <w:rFonts w:ascii="Times New Roman" w:eastAsia="Times New Roman" w:hAnsi="Times New Roman" w:cs="Times New Roman"/>
          <w:b/>
          <w:bCs/>
          <w:sz w:val="24"/>
          <w:szCs w:val="24"/>
          <w:u w:val="single"/>
          <w:lang w:val="en-AU" w:bidi="en-US"/>
        </w:rPr>
      </w:pPr>
      <w:bookmarkStart w:id="0" w:name="_GoBack"/>
      <w:bookmarkEnd w:id="0"/>
      <w:r w:rsidRPr="00C8500C">
        <w:rPr>
          <w:rFonts w:ascii="Times New Roman" w:eastAsia="Times New Roman" w:hAnsi="Times New Roman" w:cs="Times New Roman"/>
          <w:b/>
          <w:bCs/>
          <w:sz w:val="24"/>
          <w:szCs w:val="24"/>
          <w:lang w:val="en-AU" w:bidi="en-US"/>
        </w:rPr>
        <w:t>Identify the steps involved in the risk management process by reviewing the GSE’s existing risk management strategy, based on the AS/NZ ISO 31000:2009 Standard.</w:t>
      </w:r>
    </w:p>
    <w:p w14:paraId="1EBD83A5" w14:textId="3C520FD6"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Establishing goals</w:t>
      </w:r>
    </w:p>
    <w:p w14:paraId="67700ED5"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xml:space="preserve"> Identification of the risk</w:t>
      </w:r>
    </w:p>
    <w:p w14:paraId="50F5DC91"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Analysis of the risk</w:t>
      </w:r>
    </w:p>
    <w:p w14:paraId="031B82B1"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Evaluation of the risk</w:t>
      </w:r>
    </w:p>
    <w:p w14:paraId="517175E0"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Risk treatment</w:t>
      </w:r>
    </w:p>
    <w:p w14:paraId="08C3E75A"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Monitoring and evaluation of the risk</w:t>
      </w:r>
    </w:p>
    <w:p w14:paraId="5E8F0B0F"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Communicate the risks to the stakeholders</w:t>
      </w:r>
    </w:p>
    <w:p w14:paraId="30A83476" w14:textId="478065FD" w:rsidR="005E3085" w:rsidRPr="00C8500C" w:rsidRDefault="00F6267B" w:rsidP="005E3085">
      <w:pPr>
        <w:pStyle w:val="ListParagraph"/>
        <w:numPr>
          <w:ilvl w:val="0"/>
          <w:numId w:val="8"/>
        </w:numPr>
        <w:spacing w:after="120" w:line="240" w:lineRule="auto"/>
        <w:rPr>
          <w:rFonts w:ascii="Times New Roman" w:eastAsia="Times New Roman" w:hAnsi="Times New Roman" w:cs="Times New Roman"/>
          <w:b/>
          <w:bCs/>
          <w:sz w:val="24"/>
          <w:szCs w:val="24"/>
          <w:lang w:val="en-AU"/>
        </w:rPr>
      </w:pPr>
      <w:r w:rsidRPr="00C8500C">
        <w:rPr>
          <w:rFonts w:ascii="Times New Roman" w:eastAsia="Times New Roman" w:hAnsi="Times New Roman" w:cs="Times New Roman"/>
          <w:b/>
          <w:bCs/>
          <w:sz w:val="24"/>
          <w:szCs w:val="24"/>
          <w:lang w:val="en-AU"/>
        </w:rPr>
        <w:t>Research the GSE intranet and provide a list of documents that are relevant to the current risk management standards for GSE. Summarise what processes, procedures and requirements are needed for effective risk management at GSE for your risk management plan.</w:t>
      </w:r>
    </w:p>
    <w:p w14:paraId="3FF16FEE" w14:textId="3B0E86F8"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documents include Risk registers, an issues log, stakeholder analysis risk report, the work breakdown risk report, and the business impact analysis. The required procedure entails the identification of the risks, analysis of the identified risks, evaluation of the identified risks, treatment of the risks, and monitoring as well as evaluation of the risks</w:t>
      </w:r>
      <w:sdt>
        <w:sdtPr>
          <w:rPr>
            <w:rFonts w:ascii="Times New Roman" w:hAnsi="Times New Roman" w:cs="Times New Roman"/>
            <w:sz w:val="24"/>
            <w:szCs w:val="24"/>
          </w:rPr>
          <w:id w:val="-2064478779"/>
          <w:citation/>
        </w:sdtPr>
        <w:sdtEndPr/>
        <w:sdtContent>
          <w:r w:rsidR="00C8500C" w:rsidRPr="00C8500C">
            <w:rPr>
              <w:rFonts w:ascii="Times New Roman" w:hAnsi="Times New Roman" w:cs="Times New Roman"/>
              <w:sz w:val="24"/>
              <w:szCs w:val="24"/>
            </w:rPr>
            <w:fldChar w:fldCharType="begin"/>
          </w:r>
          <w:r w:rsidR="00C8500C" w:rsidRPr="00C8500C">
            <w:rPr>
              <w:rFonts w:ascii="Times New Roman" w:hAnsi="Times New Roman" w:cs="Times New Roman"/>
              <w:sz w:val="24"/>
              <w:szCs w:val="24"/>
            </w:rPr>
            <w:instrText xml:space="preserve"> CITATION Fry15 \l 1033 </w:instrText>
          </w:r>
          <w:r w:rsidR="00C8500C" w:rsidRPr="00C8500C">
            <w:rPr>
              <w:rFonts w:ascii="Times New Roman" w:hAnsi="Times New Roman" w:cs="Times New Roman"/>
              <w:sz w:val="24"/>
              <w:szCs w:val="24"/>
            </w:rPr>
            <w:fldChar w:fldCharType="separate"/>
          </w:r>
          <w:r w:rsidR="00C8500C" w:rsidRPr="00C8500C">
            <w:rPr>
              <w:rFonts w:ascii="Times New Roman" w:hAnsi="Times New Roman" w:cs="Times New Roman"/>
              <w:noProof/>
              <w:sz w:val="24"/>
              <w:szCs w:val="24"/>
            </w:rPr>
            <w:t xml:space="preserve"> (Frynas &amp; Mellahi, 2015)</w:t>
          </w:r>
          <w:r w:rsidR="00C8500C" w:rsidRPr="00C8500C">
            <w:rPr>
              <w:rFonts w:ascii="Times New Roman" w:hAnsi="Times New Roman" w:cs="Times New Roman"/>
              <w:sz w:val="24"/>
              <w:szCs w:val="24"/>
            </w:rPr>
            <w:fldChar w:fldCharType="end"/>
          </w:r>
        </w:sdtContent>
      </w:sdt>
      <w:r w:rsidRPr="00C8500C">
        <w:rPr>
          <w:rFonts w:ascii="Times New Roman" w:hAnsi="Times New Roman" w:cs="Times New Roman"/>
          <w:sz w:val="24"/>
          <w:szCs w:val="24"/>
        </w:rPr>
        <w:t>.</w:t>
      </w:r>
    </w:p>
    <w:p w14:paraId="2C5FC7DE" w14:textId="235DEBE4" w:rsidR="005E3085" w:rsidRPr="00C8500C" w:rsidRDefault="005E3085" w:rsidP="005E3085">
      <w:pPr>
        <w:pStyle w:val="ListParagraph"/>
        <w:numPr>
          <w:ilvl w:val="0"/>
          <w:numId w:val="8"/>
        </w:numPr>
        <w:rPr>
          <w:rFonts w:ascii="Times New Roman" w:eastAsia="Times New Roman" w:hAnsi="Times New Roman" w:cs="Times New Roman"/>
          <w:b/>
          <w:bCs/>
          <w:i/>
          <w:sz w:val="24"/>
          <w:szCs w:val="24"/>
          <w:lang w:val="en-AU"/>
        </w:rPr>
      </w:pPr>
      <w:r w:rsidRPr="00C8500C">
        <w:rPr>
          <w:rFonts w:ascii="Times New Roman" w:hAnsi="Times New Roman" w:cs="Times New Roman"/>
          <w:b/>
          <w:bCs/>
          <w:sz w:val="24"/>
          <w:szCs w:val="24"/>
        </w:rPr>
        <w:t xml:space="preserve"> </w:t>
      </w:r>
      <w:r w:rsidR="00F6267B" w:rsidRPr="00C8500C">
        <w:rPr>
          <w:rFonts w:ascii="Times New Roman" w:eastAsia="Times New Roman" w:hAnsi="Times New Roman" w:cs="Times New Roman"/>
          <w:b/>
          <w:bCs/>
          <w:sz w:val="24"/>
          <w:szCs w:val="24"/>
          <w:lang w:val="en-AU"/>
        </w:rPr>
        <w:t>Research the GSE intranet to compile a list of five (5) organisational documents and information that will help determine the scope for your risk management plan. For example, a key document that you must include is the ‘</w:t>
      </w:r>
      <w:r w:rsidR="00F6267B" w:rsidRPr="00C8500C">
        <w:rPr>
          <w:rFonts w:ascii="Times New Roman" w:eastAsia="Times New Roman" w:hAnsi="Times New Roman" w:cs="Times New Roman"/>
          <w:b/>
          <w:bCs/>
          <w:i/>
          <w:sz w:val="24"/>
          <w:szCs w:val="24"/>
          <w:lang w:val="en-AU"/>
        </w:rPr>
        <w:t>GSE Strategic Business Plan 2015-2018’.</w:t>
      </w:r>
    </w:p>
    <w:p w14:paraId="71835148"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GSE’s mission, priorities, and values document: which contains the mission statement and the values as well as the objectives of the organization.</w:t>
      </w:r>
    </w:p>
    <w:p w14:paraId="55D23BDA"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GSE’s expectation business plan: which contains the goals of the organization</w:t>
      </w:r>
    </w:p>
    <w:p w14:paraId="7D4F0E68"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GSE’s strategic business plan which contains the strategies that the organization seeks to use in exploring the market</w:t>
      </w:r>
    </w:p>
    <w:p w14:paraId="5CE8A16B"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Risk management plan: which contains the plan to identify and mitigate the risks</w:t>
      </w:r>
    </w:p>
    <w:p w14:paraId="6385669A"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GSE’s business initiative: which contains the initiatives that the organization is planning to implement to achieve its goals.</w:t>
      </w:r>
    </w:p>
    <w:p w14:paraId="0FBE0EE5" w14:textId="04A46D6D" w:rsidR="005E3085" w:rsidRPr="00C8500C" w:rsidRDefault="005E3085" w:rsidP="005E3085">
      <w:pPr>
        <w:pStyle w:val="ListParagraph"/>
        <w:numPr>
          <w:ilvl w:val="0"/>
          <w:numId w:val="8"/>
        </w:numPr>
        <w:rPr>
          <w:rFonts w:ascii="Times New Roman" w:eastAsia="Times New Roman" w:hAnsi="Times New Roman" w:cs="Times New Roman"/>
          <w:b/>
          <w:bCs/>
          <w:sz w:val="24"/>
          <w:szCs w:val="24"/>
          <w:lang w:val="en-AU"/>
        </w:rPr>
      </w:pPr>
      <w:r w:rsidRPr="00C8500C">
        <w:rPr>
          <w:rFonts w:ascii="Times New Roman" w:hAnsi="Times New Roman" w:cs="Times New Roman"/>
          <w:b/>
          <w:bCs/>
          <w:sz w:val="24"/>
          <w:szCs w:val="24"/>
        </w:rPr>
        <w:t xml:space="preserve"> </w:t>
      </w:r>
      <w:r w:rsidR="00F6267B" w:rsidRPr="00C8500C">
        <w:rPr>
          <w:rFonts w:ascii="Times New Roman" w:eastAsia="Times New Roman" w:hAnsi="Times New Roman" w:cs="Times New Roman"/>
          <w:b/>
          <w:bCs/>
          <w:sz w:val="24"/>
          <w:szCs w:val="24"/>
          <w:lang w:val="en-AU"/>
        </w:rPr>
        <w:t xml:space="preserve">From your research in question 3, review the information contained within each document you have listed to determine the scope for the risk management plan. </w:t>
      </w:r>
    </w:p>
    <w:p w14:paraId="6B3D5C02" w14:textId="0E119FB5" w:rsidR="00F6267B" w:rsidRPr="00C8500C" w:rsidRDefault="00F6267B" w:rsidP="00F6267B">
      <w:pPr>
        <w:pStyle w:val="ListParagraph"/>
        <w:numPr>
          <w:ilvl w:val="0"/>
          <w:numId w:val="9"/>
        </w:numPr>
        <w:rPr>
          <w:rFonts w:ascii="Times New Roman" w:hAnsi="Times New Roman" w:cs="Times New Roman"/>
          <w:b/>
          <w:bCs/>
          <w:sz w:val="24"/>
          <w:szCs w:val="24"/>
        </w:rPr>
      </w:pPr>
      <w:r w:rsidRPr="00C8500C">
        <w:rPr>
          <w:rFonts w:ascii="Times New Roman" w:hAnsi="Times New Roman" w:cs="Times New Roman"/>
          <w:b/>
          <w:bCs/>
          <w:sz w:val="24"/>
          <w:szCs w:val="24"/>
        </w:rPr>
        <w:t>Application of the risk management plan</w:t>
      </w:r>
    </w:p>
    <w:p w14:paraId="094E1EB8" w14:textId="09CBD1D4" w:rsidR="005E3085" w:rsidRPr="00C8500C" w:rsidRDefault="005E3085" w:rsidP="00F6267B">
      <w:pPr>
        <w:pStyle w:val="ListParagraph"/>
        <w:rPr>
          <w:rFonts w:ascii="Times New Roman" w:hAnsi="Times New Roman" w:cs="Times New Roman"/>
          <w:sz w:val="24"/>
          <w:szCs w:val="24"/>
        </w:rPr>
      </w:pPr>
      <w:r w:rsidRPr="00C8500C">
        <w:rPr>
          <w:rFonts w:ascii="Times New Roman" w:hAnsi="Times New Roman" w:cs="Times New Roman"/>
          <w:sz w:val="24"/>
          <w:szCs w:val="24"/>
        </w:rPr>
        <w:lastRenderedPageBreak/>
        <w:t>The risk management plan can be applied in identifying problems that are likely to cause problems in the organization by clarifying how these problems will occur and provide the action necessary to be taken to prevent the risks.</w:t>
      </w:r>
    </w:p>
    <w:p w14:paraId="08D5845E" w14:textId="7A56D14E" w:rsidR="00F6267B" w:rsidRPr="00C8500C" w:rsidRDefault="00F6267B" w:rsidP="00F6267B">
      <w:pPr>
        <w:pStyle w:val="ListParagraph"/>
        <w:numPr>
          <w:ilvl w:val="0"/>
          <w:numId w:val="9"/>
        </w:numPr>
        <w:rPr>
          <w:rFonts w:ascii="Times New Roman" w:hAnsi="Times New Roman" w:cs="Times New Roman"/>
          <w:b/>
          <w:bCs/>
          <w:sz w:val="24"/>
          <w:szCs w:val="24"/>
        </w:rPr>
      </w:pPr>
      <w:r w:rsidRPr="00C8500C">
        <w:rPr>
          <w:rFonts w:ascii="Times New Roman" w:hAnsi="Times New Roman" w:cs="Times New Roman"/>
          <w:b/>
          <w:bCs/>
          <w:sz w:val="24"/>
          <w:szCs w:val="24"/>
        </w:rPr>
        <w:t>The objective of risk management plan</w:t>
      </w:r>
    </w:p>
    <w:p w14:paraId="14FD1CD0" w14:textId="451319E7" w:rsidR="005E3085" w:rsidRPr="00C8500C" w:rsidRDefault="005E3085" w:rsidP="00F6267B">
      <w:pPr>
        <w:pStyle w:val="ListParagraph"/>
        <w:rPr>
          <w:rFonts w:ascii="Times New Roman" w:hAnsi="Times New Roman" w:cs="Times New Roman"/>
          <w:sz w:val="24"/>
          <w:szCs w:val="24"/>
        </w:rPr>
      </w:pPr>
      <w:r w:rsidRPr="00C8500C">
        <w:rPr>
          <w:rFonts w:ascii="Times New Roman" w:hAnsi="Times New Roman" w:cs="Times New Roman"/>
          <w:sz w:val="24"/>
          <w:szCs w:val="24"/>
        </w:rPr>
        <w:t>The objective is to prevent the risks that can be avoided from occurring in the organization and minimize those that cannot be avoided.</w:t>
      </w:r>
    </w:p>
    <w:p w14:paraId="32D5E720" w14:textId="7E741061" w:rsidR="00F6267B" w:rsidRPr="00C8500C" w:rsidRDefault="00F6267B" w:rsidP="00F6267B">
      <w:pPr>
        <w:pStyle w:val="ListParagraph"/>
        <w:numPr>
          <w:ilvl w:val="0"/>
          <w:numId w:val="9"/>
        </w:numPr>
        <w:rPr>
          <w:rFonts w:ascii="Times New Roman" w:hAnsi="Times New Roman" w:cs="Times New Roman"/>
          <w:b/>
          <w:bCs/>
          <w:sz w:val="24"/>
          <w:szCs w:val="24"/>
        </w:rPr>
      </w:pPr>
      <w:r w:rsidRPr="00C8500C">
        <w:rPr>
          <w:rFonts w:ascii="Times New Roman" w:hAnsi="Times New Roman" w:cs="Times New Roman"/>
          <w:b/>
          <w:bCs/>
          <w:sz w:val="24"/>
          <w:szCs w:val="24"/>
        </w:rPr>
        <w:t>Overview of the stakeholders</w:t>
      </w:r>
    </w:p>
    <w:p w14:paraId="4D47123B" w14:textId="6FA89E82" w:rsidR="005E3085" w:rsidRPr="00C8500C" w:rsidRDefault="005E3085" w:rsidP="00F6267B">
      <w:pPr>
        <w:pStyle w:val="ListParagraph"/>
        <w:rPr>
          <w:rFonts w:ascii="Times New Roman" w:hAnsi="Times New Roman" w:cs="Times New Roman"/>
          <w:sz w:val="24"/>
          <w:szCs w:val="24"/>
        </w:rPr>
      </w:pPr>
      <w:r w:rsidRPr="00C8500C">
        <w:rPr>
          <w:rFonts w:ascii="Times New Roman" w:hAnsi="Times New Roman" w:cs="Times New Roman"/>
          <w:sz w:val="24"/>
          <w:szCs w:val="24"/>
        </w:rPr>
        <w:t>Risk stakeholders refer to those people who will be directly affected by the risk management process. Some stakeholders such as customers, employees, and shareholders are easy to identify while others such as lawyers are difficult to identify.</w:t>
      </w:r>
    </w:p>
    <w:p w14:paraId="2B0C5B46" w14:textId="112D3944" w:rsidR="00F6267B" w:rsidRPr="00C8500C" w:rsidRDefault="00F6267B" w:rsidP="00F6267B">
      <w:pPr>
        <w:pStyle w:val="ListParagraph"/>
        <w:numPr>
          <w:ilvl w:val="0"/>
          <w:numId w:val="9"/>
        </w:numPr>
        <w:rPr>
          <w:rFonts w:ascii="Times New Roman" w:hAnsi="Times New Roman" w:cs="Times New Roman"/>
          <w:b/>
          <w:bCs/>
          <w:sz w:val="24"/>
          <w:szCs w:val="24"/>
        </w:rPr>
      </w:pPr>
      <w:r w:rsidRPr="00C8500C">
        <w:rPr>
          <w:rFonts w:ascii="Times New Roman" w:hAnsi="Times New Roman" w:cs="Times New Roman"/>
          <w:b/>
          <w:bCs/>
          <w:sz w:val="24"/>
          <w:szCs w:val="24"/>
        </w:rPr>
        <w:t>The inclusion and exclusion criteria</w:t>
      </w:r>
    </w:p>
    <w:p w14:paraId="3A9343E4" w14:textId="321D6720"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All the risks which have the potential to negatively impact the business operation either directly or indirectly will be included in the risk management process. However, the risks with no potential to negatively impact a business will be excluded.</w:t>
      </w:r>
    </w:p>
    <w:p w14:paraId="2D0A16FC" w14:textId="2CB9F459" w:rsidR="00F6267B" w:rsidRPr="00C8500C" w:rsidRDefault="00F6267B" w:rsidP="005E3085">
      <w:pPr>
        <w:pStyle w:val="ListParagraph"/>
        <w:numPr>
          <w:ilvl w:val="0"/>
          <w:numId w:val="8"/>
        </w:numPr>
        <w:spacing w:after="120" w:line="240" w:lineRule="auto"/>
        <w:rPr>
          <w:rFonts w:ascii="Times New Roman" w:eastAsia="Times New Roman" w:hAnsi="Times New Roman" w:cs="Times New Roman"/>
          <w:b/>
          <w:bCs/>
          <w:sz w:val="24"/>
          <w:szCs w:val="24"/>
          <w:lang w:val="en-AU"/>
        </w:rPr>
      </w:pPr>
      <w:r w:rsidRPr="00C8500C">
        <w:rPr>
          <w:rFonts w:ascii="Times New Roman" w:eastAsia="Times New Roman" w:hAnsi="Times New Roman" w:cs="Times New Roman"/>
          <w:b/>
          <w:bCs/>
          <w:sz w:val="24"/>
          <w:szCs w:val="24"/>
          <w:lang w:val="en-AU"/>
        </w:rPr>
        <w:t>Identify two (2) internal and two (2) external stakeholders and their issues, by performing a stakeholder analysis.</w:t>
      </w:r>
    </w:p>
    <w:p w14:paraId="3EA04F3B" w14:textId="5E3D2A00"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employees and investors are internal stakeholders. The major risks for employees include transportation accidents and communicable diseases while investors face financial risks</w:t>
      </w:r>
      <w:sdt>
        <w:sdtPr>
          <w:rPr>
            <w:rFonts w:ascii="Times New Roman" w:hAnsi="Times New Roman" w:cs="Times New Roman"/>
            <w:sz w:val="24"/>
            <w:szCs w:val="24"/>
          </w:rPr>
          <w:id w:val="1597438003"/>
          <w:citation/>
        </w:sdtPr>
        <w:sdtEndPr/>
        <w:sdtContent>
          <w:r w:rsidR="00C8500C" w:rsidRPr="00C8500C">
            <w:rPr>
              <w:rFonts w:ascii="Times New Roman" w:hAnsi="Times New Roman" w:cs="Times New Roman"/>
              <w:sz w:val="24"/>
              <w:szCs w:val="24"/>
            </w:rPr>
            <w:fldChar w:fldCharType="begin"/>
          </w:r>
          <w:r w:rsidR="00C8500C" w:rsidRPr="00C8500C">
            <w:rPr>
              <w:rFonts w:ascii="Times New Roman" w:hAnsi="Times New Roman" w:cs="Times New Roman"/>
              <w:sz w:val="24"/>
              <w:szCs w:val="24"/>
            </w:rPr>
            <w:instrText xml:space="preserve"> CITATION Kha17 \l 1033 </w:instrText>
          </w:r>
          <w:r w:rsidR="00C8500C" w:rsidRPr="00C8500C">
            <w:rPr>
              <w:rFonts w:ascii="Times New Roman" w:hAnsi="Times New Roman" w:cs="Times New Roman"/>
              <w:sz w:val="24"/>
              <w:szCs w:val="24"/>
            </w:rPr>
            <w:fldChar w:fldCharType="separate"/>
          </w:r>
          <w:r w:rsidR="00C8500C" w:rsidRPr="00C8500C">
            <w:rPr>
              <w:rFonts w:ascii="Times New Roman" w:hAnsi="Times New Roman" w:cs="Times New Roman"/>
              <w:noProof/>
              <w:sz w:val="24"/>
              <w:szCs w:val="24"/>
            </w:rPr>
            <w:t xml:space="preserve"> (Khalifa &amp; Ali, 2017)</w:t>
          </w:r>
          <w:r w:rsidR="00C8500C" w:rsidRPr="00C8500C">
            <w:rPr>
              <w:rFonts w:ascii="Times New Roman" w:hAnsi="Times New Roman" w:cs="Times New Roman"/>
              <w:sz w:val="24"/>
              <w:szCs w:val="24"/>
            </w:rPr>
            <w:fldChar w:fldCharType="end"/>
          </w:r>
        </w:sdtContent>
      </w:sdt>
      <w:r w:rsidRPr="00C8500C">
        <w:rPr>
          <w:rFonts w:ascii="Times New Roman" w:hAnsi="Times New Roman" w:cs="Times New Roman"/>
          <w:sz w:val="24"/>
          <w:szCs w:val="24"/>
        </w:rPr>
        <w:t>.  Customers and suppliers are external stakeholders. The major risks for customers include insufficient agent liquidity while the suppliers face the risk of inaccurate billing.</w:t>
      </w:r>
    </w:p>
    <w:p w14:paraId="270C5643" w14:textId="357BD72F" w:rsidR="005E3085" w:rsidRPr="00C8500C" w:rsidRDefault="005E3085" w:rsidP="005E3085">
      <w:pPr>
        <w:pStyle w:val="ListParagraph"/>
        <w:numPr>
          <w:ilvl w:val="0"/>
          <w:numId w:val="8"/>
        </w:numPr>
        <w:rPr>
          <w:rFonts w:ascii="Times New Roman" w:eastAsia="Times New Roman" w:hAnsi="Times New Roman" w:cs="Times New Roman"/>
          <w:b/>
          <w:bCs/>
          <w:sz w:val="24"/>
          <w:szCs w:val="24"/>
          <w:lang w:val="en-AU"/>
        </w:rPr>
      </w:pPr>
      <w:r w:rsidRPr="00C8500C">
        <w:rPr>
          <w:rFonts w:ascii="Times New Roman" w:hAnsi="Times New Roman" w:cs="Times New Roman"/>
          <w:b/>
          <w:bCs/>
          <w:sz w:val="24"/>
          <w:szCs w:val="24"/>
        </w:rPr>
        <w:t xml:space="preserve"> </w:t>
      </w:r>
      <w:r w:rsidR="00F6267B" w:rsidRPr="00C8500C">
        <w:rPr>
          <w:rFonts w:ascii="Times New Roman" w:eastAsia="Times New Roman" w:hAnsi="Times New Roman" w:cs="Times New Roman"/>
          <w:b/>
          <w:bCs/>
          <w:sz w:val="24"/>
          <w:szCs w:val="24"/>
          <w:lang w:val="en-AU"/>
        </w:rPr>
        <w:t>Based on the GSE scenario at the beginning of this assessment, review the political, economic, social, legal and technological impacts and provide two (2) dot points on each which you might consider for your risk management plan.</w:t>
      </w:r>
    </w:p>
    <w:p w14:paraId="1F561B4A"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Political factors</w:t>
      </w:r>
    </w:p>
    <w:p w14:paraId="45619C48"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Australian government actions that affect business operations</w:t>
      </w:r>
    </w:p>
    <w:p w14:paraId="4CB54B0D"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Political conditions in the environment where the business will be operating</w:t>
      </w:r>
    </w:p>
    <w:p w14:paraId="620D03D8"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Economic factors</w:t>
      </w:r>
    </w:p>
    <w:p w14:paraId="2859524F"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Consumer behavior</w:t>
      </w:r>
    </w:p>
    <w:p w14:paraId="05B75634"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Employment factors</w:t>
      </w:r>
    </w:p>
    <w:p w14:paraId="6572B087"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Social factors</w:t>
      </w:r>
    </w:p>
    <w:p w14:paraId="7BEB0840"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Family friends</w:t>
      </w:r>
    </w:p>
    <w:p w14:paraId="02A87DF5"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The media</w:t>
      </w:r>
    </w:p>
    <w:p w14:paraId="14F4D97A"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Legal factors</w:t>
      </w:r>
    </w:p>
    <w:p w14:paraId="1047DD04"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Consumer law</w:t>
      </w:r>
    </w:p>
    <w:p w14:paraId="2FF695B5"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Discrimination law</w:t>
      </w:r>
    </w:p>
    <w:p w14:paraId="21D9FD86"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lastRenderedPageBreak/>
        <w:t>Technological factors</w:t>
      </w:r>
    </w:p>
    <w:p w14:paraId="42DFBD12"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Internet connectivity</w:t>
      </w:r>
    </w:p>
    <w:p w14:paraId="1C6528A5"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Automation</w:t>
      </w:r>
    </w:p>
    <w:p w14:paraId="6FD4F1E5"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 xml:space="preserve"> </w:t>
      </w:r>
    </w:p>
    <w:p w14:paraId="799597A1" w14:textId="5959320E" w:rsidR="0011795C" w:rsidRPr="00C8500C" w:rsidRDefault="0011795C" w:rsidP="0011795C">
      <w:pPr>
        <w:pStyle w:val="ListParagraph"/>
        <w:numPr>
          <w:ilvl w:val="0"/>
          <w:numId w:val="8"/>
        </w:numPr>
        <w:rPr>
          <w:rFonts w:ascii="Times New Roman" w:hAnsi="Times New Roman" w:cs="Times New Roman"/>
          <w:b/>
          <w:bCs/>
          <w:sz w:val="24"/>
          <w:szCs w:val="24"/>
        </w:rPr>
      </w:pPr>
      <w:r w:rsidRPr="00C8500C">
        <w:rPr>
          <w:rFonts w:ascii="Times New Roman" w:hAnsi="Times New Roman" w:cs="Times New Roman"/>
          <w:b/>
          <w:bCs/>
          <w:sz w:val="24"/>
          <w:szCs w:val="24"/>
        </w:rPr>
        <w:t>SWOT analysis</w:t>
      </w:r>
    </w:p>
    <w:p w14:paraId="4DE22B16" w14:textId="77777777" w:rsidR="0011795C" w:rsidRPr="00C8500C" w:rsidRDefault="0011795C" w:rsidP="0011795C">
      <w:pPr>
        <w:pStyle w:val="ListParagraph"/>
        <w:rPr>
          <w:rFonts w:ascii="Times New Roman" w:hAnsi="Times New Roman" w:cs="Times New Roman"/>
          <w:b/>
          <w:bCs/>
          <w:sz w:val="24"/>
          <w:szCs w:val="24"/>
        </w:rPr>
      </w:pPr>
    </w:p>
    <w:p w14:paraId="68CD1F2C" w14:textId="143711AE" w:rsidR="0011795C" w:rsidRPr="00C8500C" w:rsidRDefault="0011795C" w:rsidP="0011795C">
      <w:pPr>
        <w:pStyle w:val="ListParagraph"/>
        <w:numPr>
          <w:ilvl w:val="0"/>
          <w:numId w:val="8"/>
        </w:numPr>
        <w:rPr>
          <w:rFonts w:ascii="Times New Roman" w:hAnsi="Times New Roman" w:cs="Times New Roman"/>
          <w:b/>
          <w:bCs/>
          <w:sz w:val="24"/>
          <w:szCs w:val="24"/>
          <w:lang w:bidi="en-US"/>
        </w:rPr>
      </w:pPr>
      <w:r w:rsidRPr="00C8500C">
        <w:rPr>
          <w:rFonts w:ascii="Times New Roman" w:hAnsi="Times New Roman" w:cs="Times New Roman"/>
          <w:b/>
          <w:bCs/>
          <w:sz w:val="24"/>
          <w:szCs w:val="24"/>
          <w:lang w:bidi="en-US"/>
        </w:rPr>
        <w:t>List at least two (2) or more critical success factors (CSF). For each CSF, list a quantifiable objective that can be used to address the scope of the risk management plan.</w:t>
      </w:r>
    </w:p>
    <w:p w14:paraId="5750C19F" w14:textId="23DD3DB9"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Training and education; the quantifiable objective to measured is the effectiveness of the employees</w:t>
      </w:r>
    </w:p>
    <w:p w14:paraId="5020CC19"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Quality data reporting: the quantifiable objective is reduced wastages in the organization.</w:t>
      </w:r>
    </w:p>
    <w:p w14:paraId="1542C509" w14:textId="7C628EA9" w:rsidR="005E3085" w:rsidRPr="00C8500C" w:rsidRDefault="0011795C" w:rsidP="0011795C">
      <w:pPr>
        <w:pStyle w:val="ListParagraph"/>
        <w:numPr>
          <w:ilvl w:val="0"/>
          <w:numId w:val="8"/>
        </w:numPr>
        <w:rPr>
          <w:rFonts w:ascii="Times New Roman" w:eastAsia="Times New Roman" w:hAnsi="Times New Roman" w:cs="Times New Roman"/>
          <w:b/>
          <w:bCs/>
          <w:sz w:val="24"/>
          <w:szCs w:val="24"/>
          <w:lang w:val="en-AU" w:bidi="en-US"/>
        </w:rPr>
      </w:pPr>
      <w:r w:rsidRPr="00C8500C">
        <w:rPr>
          <w:rFonts w:ascii="Times New Roman" w:eastAsia="Times New Roman" w:hAnsi="Times New Roman" w:cs="Times New Roman"/>
          <w:b/>
          <w:bCs/>
          <w:sz w:val="24"/>
          <w:szCs w:val="24"/>
          <w:lang w:val="en-AU" w:bidi="en-US"/>
        </w:rPr>
        <w:t>Identify three (3) examples of how you can obtain support from stakeholders for risk management activities.</w:t>
      </w:r>
    </w:p>
    <w:p w14:paraId="3D8D979A"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Communicate the risk management activities to the stakeholders continuously</w:t>
      </w:r>
    </w:p>
    <w:p w14:paraId="7BFDC4A9"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Involve the stakeholders in the risk management process</w:t>
      </w:r>
    </w:p>
    <w:p w14:paraId="516E7FCE"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Delicate duties to the stakeholders.</w:t>
      </w:r>
    </w:p>
    <w:p w14:paraId="3B47D43F" w14:textId="0ED2FC8D" w:rsidR="005E3085" w:rsidRPr="00C8500C" w:rsidRDefault="0011795C" w:rsidP="005E3085">
      <w:pPr>
        <w:pStyle w:val="ListParagraph"/>
        <w:numPr>
          <w:ilvl w:val="0"/>
          <w:numId w:val="8"/>
        </w:numPr>
        <w:rPr>
          <w:rFonts w:ascii="Times New Roman" w:eastAsia="Times New Roman" w:hAnsi="Times New Roman" w:cs="Times New Roman"/>
          <w:b/>
          <w:bCs/>
          <w:sz w:val="24"/>
          <w:szCs w:val="24"/>
          <w:lang w:val="en-AU" w:bidi="en-US"/>
        </w:rPr>
      </w:pPr>
      <w:r w:rsidRPr="00C8500C">
        <w:rPr>
          <w:rFonts w:ascii="Times New Roman" w:eastAsia="Times New Roman" w:hAnsi="Times New Roman" w:cs="Times New Roman"/>
          <w:b/>
          <w:bCs/>
          <w:sz w:val="24"/>
          <w:szCs w:val="24"/>
          <w:lang w:val="en-AU" w:bidi="en-US"/>
        </w:rPr>
        <w:t>Answer the following questions:</w:t>
      </w:r>
    </w:p>
    <w:p w14:paraId="414568BD" w14:textId="4762C030" w:rsidR="0011795C" w:rsidRPr="00C8500C" w:rsidRDefault="0011795C" w:rsidP="0011795C">
      <w:pPr>
        <w:pStyle w:val="ListParagraph"/>
        <w:numPr>
          <w:ilvl w:val="0"/>
          <w:numId w:val="11"/>
        </w:numPr>
        <w:spacing w:after="120" w:line="240" w:lineRule="auto"/>
        <w:rPr>
          <w:rFonts w:ascii="Times New Roman" w:hAnsi="Times New Roman" w:cs="Times New Roman"/>
          <w:b/>
          <w:bCs/>
          <w:sz w:val="24"/>
          <w:szCs w:val="24"/>
          <w:lang w:bidi="en-US"/>
        </w:rPr>
      </w:pPr>
      <w:r w:rsidRPr="00C8500C">
        <w:rPr>
          <w:rFonts w:ascii="Times New Roman" w:hAnsi="Times New Roman" w:cs="Times New Roman"/>
          <w:b/>
          <w:bCs/>
          <w:sz w:val="24"/>
          <w:szCs w:val="24"/>
          <w:lang w:bidi="en-US"/>
        </w:rPr>
        <w:t>How would you define the key people that you would need to communicate with about the risk management plan?</w:t>
      </w:r>
    </w:p>
    <w:p w14:paraId="698BEE74" w14:textId="37C72E5C" w:rsidR="0011795C" w:rsidRPr="00C8500C" w:rsidRDefault="0011795C" w:rsidP="0011795C">
      <w:pPr>
        <w:rPr>
          <w:rFonts w:ascii="Times New Roman" w:hAnsi="Times New Roman" w:cs="Times New Roman"/>
          <w:sz w:val="24"/>
          <w:szCs w:val="24"/>
        </w:rPr>
      </w:pPr>
      <w:r w:rsidRPr="00C8500C">
        <w:rPr>
          <w:rFonts w:ascii="Times New Roman" w:hAnsi="Times New Roman" w:cs="Times New Roman"/>
          <w:sz w:val="24"/>
          <w:szCs w:val="24"/>
        </w:rPr>
        <w:t>I will define these people by examining the people that the risk management plan affects both directly and indirectly.</w:t>
      </w:r>
    </w:p>
    <w:p w14:paraId="6F4A476D" w14:textId="50461DAF" w:rsidR="0011795C" w:rsidRPr="00C8500C" w:rsidRDefault="0011795C" w:rsidP="0011795C">
      <w:pPr>
        <w:pStyle w:val="ListParagraph"/>
        <w:numPr>
          <w:ilvl w:val="0"/>
          <w:numId w:val="11"/>
        </w:numPr>
        <w:spacing w:after="120" w:line="240" w:lineRule="auto"/>
        <w:rPr>
          <w:rFonts w:ascii="Times New Roman" w:eastAsia="Calibri" w:hAnsi="Times New Roman" w:cs="Times New Roman"/>
          <w:b/>
          <w:bCs/>
          <w:sz w:val="24"/>
          <w:szCs w:val="24"/>
          <w:lang w:val="en-AU" w:bidi="en-US"/>
        </w:rPr>
      </w:pPr>
      <w:r w:rsidRPr="00C8500C">
        <w:rPr>
          <w:rFonts w:ascii="Times New Roman" w:eastAsia="Calibri" w:hAnsi="Times New Roman" w:cs="Times New Roman"/>
          <w:b/>
          <w:bCs/>
          <w:sz w:val="24"/>
          <w:szCs w:val="24"/>
          <w:lang w:val="en-AU" w:bidi="en-US"/>
        </w:rPr>
        <w:t>List four (4) relevant parties to whom you must communicate risk information with</w:t>
      </w:r>
    </w:p>
    <w:p w14:paraId="4DA63E64" w14:textId="4F2F6D96"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customers</w:t>
      </w:r>
    </w:p>
    <w:p w14:paraId="7DB4636F"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employees</w:t>
      </w:r>
    </w:p>
    <w:p w14:paraId="0C5782C0"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Investors</w:t>
      </w:r>
    </w:p>
    <w:p w14:paraId="143FC91C" w14:textId="2CEDA016"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Suppliers</w:t>
      </w:r>
    </w:p>
    <w:p w14:paraId="6E12E3FA" w14:textId="05F65515" w:rsidR="005E3085" w:rsidRPr="00C8500C" w:rsidRDefault="0011795C" w:rsidP="005E3085">
      <w:pPr>
        <w:pStyle w:val="ListParagraph"/>
        <w:numPr>
          <w:ilvl w:val="0"/>
          <w:numId w:val="11"/>
        </w:numPr>
        <w:spacing w:after="120" w:line="240" w:lineRule="auto"/>
        <w:rPr>
          <w:rFonts w:ascii="Times New Roman" w:eastAsia="Calibri" w:hAnsi="Times New Roman" w:cs="Times New Roman"/>
          <w:b/>
          <w:bCs/>
          <w:sz w:val="24"/>
          <w:szCs w:val="24"/>
          <w:lang w:val="en-AU" w:bidi="en-US"/>
        </w:rPr>
      </w:pPr>
      <w:r w:rsidRPr="00C8500C">
        <w:rPr>
          <w:rFonts w:ascii="Times New Roman" w:eastAsia="Calibri" w:hAnsi="Times New Roman" w:cs="Times New Roman"/>
          <w:b/>
          <w:bCs/>
          <w:sz w:val="24"/>
          <w:szCs w:val="24"/>
          <w:lang w:val="en-AU" w:bidi="en-US"/>
        </w:rPr>
        <w:t>Identify four (4) methods of how you can communicate with relevant parties about the risk management process and invite participation.</w:t>
      </w:r>
    </w:p>
    <w:p w14:paraId="65C0DF7C"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Face to face communication</w:t>
      </w:r>
    </w:p>
    <w:p w14:paraId="334A8704"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use of broadcast media</w:t>
      </w:r>
    </w:p>
    <w:p w14:paraId="4D2A7EAB"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use of mobile communication</w:t>
      </w:r>
    </w:p>
    <w:p w14:paraId="724A3445"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lastRenderedPageBreak/>
        <w:t>Writing letters</w:t>
      </w:r>
    </w:p>
    <w:p w14:paraId="06E6834F" w14:textId="1B95A96E" w:rsidR="0011795C" w:rsidRPr="00C8500C" w:rsidRDefault="0011795C" w:rsidP="0011795C">
      <w:pPr>
        <w:pStyle w:val="ListParagraph"/>
        <w:numPr>
          <w:ilvl w:val="0"/>
          <w:numId w:val="8"/>
        </w:numPr>
        <w:rPr>
          <w:rFonts w:ascii="Times New Roman" w:eastAsia="Times New Roman" w:hAnsi="Times New Roman" w:cs="Times New Roman"/>
          <w:b/>
          <w:bCs/>
          <w:sz w:val="24"/>
          <w:szCs w:val="24"/>
          <w:lang w:val="en-AU"/>
        </w:rPr>
      </w:pPr>
      <w:r w:rsidRPr="00C8500C">
        <w:rPr>
          <w:rFonts w:ascii="Times New Roman" w:eastAsia="Times New Roman" w:hAnsi="Times New Roman" w:cs="Times New Roman"/>
          <w:b/>
          <w:bCs/>
          <w:sz w:val="24"/>
          <w:szCs w:val="24"/>
          <w:lang w:val="en-AU"/>
        </w:rPr>
        <w:t xml:space="preserve">Identify five (5) relevant parties that you will invite to assist in the identification of risks. Explain briefly why you will invite them and how they can assist. </w:t>
      </w:r>
      <w:r w:rsidRPr="00C8500C">
        <w:rPr>
          <w:rFonts w:ascii="Times New Roman" w:eastAsia="Times New Roman" w:hAnsi="Times New Roman" w:cs="Times New Roman"/>
          <w:b/>
          <w:bCs/>
          <w:sz w:val="24"/>
          <w:szCs w:val="24"/>
          <w:u w:val="single"/>
          <w:lang w:val="en-AU"/>
        </w:rPr>
        <w:t>Arrange your answer in a table.</w:t>
      </w:r>
      <w:r w:rsidRPr="00C8500C">
        <w:rPr>
          <w:rFonts w:ascii="Times New Roman" w:eastAsia="Times New Roman" w:hAnsi="Times New Roman" w:cs="Times New Roman"/>
          <w:b/>
          <w:bCs/>
          <w:sz w:val="24"/>
          <w:szCs w:val="24"/>
          <w:lang w:val="en-AU"/>
        </w:rPr>
        <w:t xml:space="preserve"> </w:t>
      </w:r>
    </w:p>
    <w:p w14:paraId="15BEF984" w14:textId="77777777" w:rsidR="0011795C" w:rsidRPr="00C8500C" w:rsidRDefault="0011795C" w:rsidP="0011795C">
      <w:pPr>
        <w:rPr>
          <w:rFonts w:ascii="Times New Roman" w:eastAsia="Times New Roman" w:hAnsi="Times New Roman" w:cs="Times New Roman"/>
          <w:b/>
          <w:bCs/>
          <w:sz w:val="24"/>
          <w:szCs w:val="24"/>
          <w:lang w:val="en-AU"/>
        </w:rPr>
      </w:pPr>
    </w:p>
    <w:tbl>
      <w:tblPr>
        <w:tblStyle w:val="TableGrid"/>
        <w:tblW w:w="0" w:type="auto"/>
        <w:tblLook w:val="04A0" w:firstRow="1" w:lastRow="0" w:firstColumn="1" w:lastColumn="0" w:noHBand="0" w:noVBand="1"/>
      </w:tblPr>
      <w:tblGrid>
        <w:gridCol w:w="4675"/>
        <w:gridCol w:w="4675"/>
      </w:tblGrid>
      <w:tr w:rsidR="00C8500C" w:rsidRPr="00C8500C" w14:paraId="2F65D27B" w14:textId="77777777" w:rsidTr="002C6829">
        <w:tc>
          <w:tcPr>
            <w:tcW w:w="4675" w:type="dxa"/>
          </w:tcPr>
          <w:p w14:paraId="1FCBAF57" w14:textId="77777777" w:rsidR="0011795C" w:rsidRPr="00C8500C" w:rsidRDefault="0011795C" w:rsidP="0011795C">
            <w:pPr>
              <w:pStyle w:val="ListParagraph"/>
              <w:spacing w:before="100" w:beforeAutospacing="1" w:after="100" w:afterAutospacing="1"/>
              <w:rPr>
                <w:rFonts w:ascii="Times New Roman" w:eastAsia="Times New Roman" w:hAnsi="Times New Roman" w:cs="Times New Roman"/>
                <w:sz w:val="24"/>
                <w:szCs w:val="24"/>
              </w:rPr>
            </w:pPr>
            <w:r w:rsidRPr="00C8500C">
              <w:rPr>
                <w:rFonts w:ascii="Times New Roman" w:eastAsia="Times New Roman" w:hAnsi="Times New Roman" w:cs="Times New Roman"/>
                <w:sz w:val="24"/>
                <w:szCs w:val="24"/>
              </w:rPr>
              <w:t>Relevant parties</w:t>
            </w:r>
          </w:p>
        </w:tc>
        <w:tc>
          <w:tcPr>
            <w:tcW w:w="4675" w:type="dxa"/>
          </w:tcPr>
          <w:p w14:paraId="64125C25"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reason</w:t>
            </w:r>
          </w:p>
        </w:tc>
      </w:tr>
      <w:tr w:rsidR="00C8500C" w:rsidRPr="00C8500C" w14:paraId="61C79553" w14:textId="77777777" w:rsidTr="002C6829">
        <w:tc>
          <w:tcPr>
            <w:tcW w:w="4675" w:type="dxa"/>
          </w:tcPr>
          <w:p w14:paraId="704886C2"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 xml:space="preserve">The investors </w:t>
            </w:r>
          </w:p>
        </w:tc>
        <w:tc>
          <w:tcPr>
            <w:tcW w:w="4675" w:type="dxa"/>
          </w:tcPr>
          <w:p w14:paraId="2966A4A8"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They determine the financial situation of the company they will provide the necessary finance</w:t>
            </w:r>
          </w:p>
        </w:tc>
      </w:tr>
      <w:tr w:rsidR="00C8500C" w:rsidRPr="00C8500C" w14:paraId="55CF4AF3" w14:textId="77777777" w:rsidTr="002C6829">
        <w:tc>
          <w:tcPr>
            <w:tcW w:w="4675" w:type="dxa"/>
          </w:tcPr>
          <w:p w14:paraId="40B87841"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 xml:space="preserve">Consumers </w:t>
            </w:r>
          </w:p>
        </w:tc>
        <w:tc>
          <w:tcPr>
            <w:tcW w:w="4675" w:type="dxa"/>
          </w:tcPr>
          <w:p w14:paraId="7FEA2D0D"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 xml:space="preserve">The company exists to serve them </w:t>
            </w:r>
          </w:p>
        </w:tc>
      </w:tr>
      <w:tr w:rsidR="00C8500C" w:rsidRPr="00C8500C" w14:paraId="588EA060" w14:textId="77777777" w:rsidTr="002C6829">
        <w:tc>
          <w:tcPr>
            <w:tcW w:w="4675" w:type="dxa"/>
          </w:tcPr>
          <w:p w14:paraId="0C7B369B"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 xml:space="preserve">Employees  </w:t>
            </w:r>
          </w:p>
        </w:tc>
        <w:tc>
          <w:tcPr>
            <w:tcW w:w="4675" w:type="dxa"/>
          </w:tcPr>
          <w:p w14:paraId="6DEA821E"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They will help in carrying out the risk assessment process</w:t>
            </w:r>
          </w:p>
        </w:tc>
      </w:tr>
      <w:tr w:rsidR="00C8500C" w:rsidRPr="00C8500C" w14:paraId="07E83017" w14:textId="77777777" w:rsidTr="002C6829">
        <w:tc>
          <w:tcPr>
            <w:tcW w:w="4675" w:type="dxa"/>
          </w:tcPr>
          <w:p w14:paraId="72AB56DE"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 xml:space="preserve">Suppliers </w:t>
            </w:r>
          </w:p>
        </w:tc>
        <w:tc>
          <w:tcPr>
            <w:tcW w:w="4675" w:type="dxa"/>
          </w:tcPr>
          <w:p w14:paraId="3230743E"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They determine the stock in the organization</w:t>
            </w:r>
          </w:p>
        </w:tc>
      </w:tr>
      <w:tr w:rsidR="00C8500C" w:rsidRPr="00C8500C" w14:paraId="4A50CBCB" w14:textId="77777777" w:rsidTr="002C6829">
        <w:tc>
          <w:tcPr>
            <w:tcW w:w="4675" w:type="dxa"/>
          </w:tcPr>
          <w:p w14:paraId="7189935B"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Board of directors</w:t>
            </w:r>
          </w:p>
        </w:tc>
        <w:tc>
          <w:tcPr>
            <w:tcW w:w="4675" w:type="dxa"/>
          </w:tcPr>
          <w:p w14:paraId="45E70252" w14:textId="77777777" w:rsidR="0011795C" w:rsidRPr="00C8500C" w:rsidRDefault="0011795C" w:rsidP="002C6829">
            <w:pPr>
              <w:rPr>
                <w:rFonts w:ascii="Times New Roman" w:hAnsi="Times New Roman" w:cs="Times New Roman"/>
                <w:sz w:val="24"/>
                <w:szCs w:val="24"/>
              </w:rPr>
            </w:pPr>
            <w:r w:rsidRPr="00C8500C">
              <w:rPr>
                <w:rFonts w:ascii="Times New Roman" w:hAnsi="Times New Roman" w:cs="Times New Roman"/>
                <w:sz w:val="24"/>
                <w:szCs w:val="24"/>
              </w:rPr>
              <w:t>They make critical decisions in the company</w:t>
            </w:r>
          </w:p>
        </w:tc>
      </w:tr>
    </w:tbl>
    <w:p w14:paraId="18A719F1" w14:textId="77777777" w:rsidR="0011795C" w:rsidRPr="00C8500C" w:rsidRDefault="0011795C" w:rsidP="0011795C">
      <w:pPr>
        <w:rPr>
          <w:rFonts w:ascii="Times New Roman" w:hAnsi="Times New Roman" w:cs="Times New Roman"/>
          <w:sz w:val="24"/>
          <w:szCs w:val="24"/>
        </w:rPr>
      </w:pPr>
    </w:p>
    <w:p w14:paraId="51857F01" w14:textId="4F95899D" w:rsidR="0011795C" w:rsidRPr="00C8500C" w:rsidRDefault="0011795C" w:rsidP="0011795C">
      <w:pPr>
        <w:pStyle w:val="ListParagraph"/>
        <w:numPr>
          <w:ilvl w:val="0"/>
          <w:numId w:val="8"/>
        </w:numPr>
        <w:spacing w:after="120" w:line="240" w:lineRule="auto"/>
        <w:rPr>
          <w:rFonts w:ascii="Times New Roman" w:eastAsia="Times New Roman" w:hAnsi="Times New Roman" w:cs="Times New Roman"/>
          <w:b/>
          <w:bCs/>
          <w:sz w:val="24"/>
          <w:szCs w:val="24"/>
          <w:lang w:val="en-AU"/>
        </w:rPr>
      </w:pPr>
      <w:r w:rsidRPr="00C8500C">
        <w:rPr>
          <w:rFonts w:ascii="Times New Roman" w:eastAsia="Times New Roman" w:hAnsi="Times New Roman" w:cs="Times New Roman"/>
          <w:b/>
          <w:bCs/>
          <w:sz w:val="24"/>
          <w:szCs w:val="24"/>
          <w:lang w:val="en-AU" w:bidi="en-US"/>
        </w:rPr>
        <w:t>Provide four (4) methods of researching risks that may apply to scope.</w:t>
      </w:r>
    </w:p>
    <w:p w14:paraId="36FADC3B"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Brainstorming</w:t>
      </w:r>
    </w:p>
    <w:p w14:paraId="50DF8B84"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Flowcharts</w:t>
      </w:r>
    </w:p>
    <w:p w14:paraId="2AF816C1"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SWOT analysis</w:t>
      </w:r>
    </w:p>
    <w:p w14:paraId="0A8DAEC0" w14:textId="609FF3DB"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Risk surveys</w:t>
      </w:r>
    </w:p>
    <w:p w14:paraId="735AF3AB" w14:textId="5B9F7C20" w:rsidR="0011795C" w:rsidRPr="00C8500C" w:rsidRDefault="00286260" w:rsidP="005E3085">
      <w:pPr>
        <w:pStyle w:val="ListParagraph"/>
        <w:numPr>
          <w:ilvl w:val="0"/>
          <w:numId w:val="8"/>
        </w:numPr>
        <w:spacing w:after="120" w:line="240" w:lineRule="auto"/>
        <w:rPr>
          <w:rFonts w:ascii="Times New Roman" w:eastAsia="Times New Roman" w:hAnsi="Times New Roman" w:cs="Times New Roman"/>
          <w:b/>
          <w:bCs/>
          <w:sz w:val="24"/>
          <w:szCs w:val="24"/>
          <w:lang w:val="en-AU"/>
        </w:rPr>
      </w:pPr>
      <w:r w:rsidRPr="00C8500C">
        <w:rPr>
          <w:rFonts w:ascii="Times New Roman" w:eastAsia="Times New Roman" w:hAnsi="Times New Roman" w:cs="Times New Roman"/>
          <w:b/>
          <w:bCs/>
          <w:sz w:val="24"/>
          <w:szCs w:val="24"/>
          <w:lang w:val="en-AU"/>
        </w:rPr>
        <w:t>Select two (2) techniques or tools from the following list</w:t>
      </w:r>
    </w:p>
    <w:p w14:paraId="7875BDE9"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Using brainstorming, I will organize the meeting with the employees and investors to identify first, financial risks, reputational risks, and legal risks. Internal risks that can be identified through brainstorming include strategic risks, compliance risks, and operational risks.</w:t>
      </w:r>
    </w:p>
    <w:p w14:paraId="58037C65" w14:textId="42DB079E"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Using consultation, I will organize a meeting with suppliers to identify transportation risks, financial risks, and political risks. Internal risks that I will consult include data integrity, cyber-attacks, and connectivity.</w:t>
      </w:r>
    </w:p>
    <w:p w14:paraId="67C009EB" w14:textId="3D599F9F" w:rsidR="00286260" w:rsidRPr="00C8500C" w:rsidRDefault="00286260" w:rsidP="00286260">
      <w:pPr>
        <w:pStyle w:val="ListParagraph"/>
        <w:numPr>
          <w:ilvl w:val="0"/>
          <w:numId w:val="8"/>
        </w:numPr>
        <w:spacing w:after="120" w:line="240" w:lineRule="auto"/>
        <w:rPr>
          <w:rFonts w:ascii="Times New Roman" w:eastAsia="Times New Roman" w:hAnsi="Times New Roman" w:cs="Times New Roman"/>
          <w:b/>
          <w:bCs/>
          <w:sz w:val="24"/>
          <w:szCs w:val="24"/>
          <w:lang w:val="en-AU" w:bidi="en-US"/>
        </w:rPr>
      </w:pPr>
      <w:r w:rsidRPr="00C8500C">
        <w:rPr>
          <w:rFonts w:ascii="Times New Roman" w:eastAsia="Times New Roman" w:hAnsi="Times New Roman" w:cs="Times New Roman"/>
          <w:b/>
          <w:bCs/>
          <w:sz w:val="24"/>
          <w:szCs w:val="24"/>
          <w:lang w:val="en-AU" w:bidi="en-US"/>
        </w:rPr>
        <w:t xml:space="preserve">Refer back to the GSE scenario of your work-based case study for this assessment question. You are required to identify at least two (2) risks and assess the likelihood rating of the risks occurring at GSE. </w:t>
      </w:r>
    </w:p>
    <w:p w14:paraId="18C80623"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Lead qualification- the probability of occurrence is &gt;1 in 10</w:t>
      </w:r>
    </w:p>
    <w:p w14:paraId="4CA01F37" w14:textId="7958C474"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Competitive risk – the probability of occurrence is &gt;1 in 10</w:t>
      </w:r>
    </w:p>
    <w:p w14:paraId="5D758748" w14:textId="2E4A0C4E" w:rsidR="00286260" w:rsidRPr="00C8500C" w:rsidRDefault="00286260" w:rsidP="005E3085">
      <w:pPr>
        <w:pStyle w:val="ListParagraph"/>
        <w:numPr>
          <w:ilvl w:val="0"/>
          <w:numId w:val="8"/>
        </w:numPr>
        <w:spacing w:after="120" w:line="240" w:lineRule="auto"/>
        <w:rPr>
          <w:rFonts w:ascii="Times New Roman" w:eastAsia="Times New Roman" w:hAnsi="Times New Roman" w:cs="Times New Roman"/>
          <w:b/>
          <w:sz w:val="24"/>
          <w:szCs w:val="24"/>
          <w:lang w:val="en-AU"/>
        </w:rPr>
      </w:pPr>
      <w:r w:rsidRPr="00C8500C">
        <w:rPr>
          <w:rFonts w:ascii="Times New Roman" w:eastAsia="Times New Roman" w:hAnsi="Times New Roman" w:cs="Times New Roman"/>
          <w:b/>
          <w:sz w:val="24"/>
          <w:szCs w:val="24"/>
          <w:lang w:val="en-AU"/>
        </w:rPr>
        <w:t>Your next step is to assess the impact or consequence if the risks occur.</w:t>
      </w:r>
    </w:p>
    <w:p w14:paraId="35DA6B28"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Lead qualification- the impact is moderate since the company will not meet accountability requirements</w:t>
      </w:r>
    </w:p>
    <w:p w14:paraId="174D9FC5"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lastRenderedPageBreak/>
        <w:t>Competitive risk- the impact is catastrophic since the business will be seriously affected</w:t>
      </w:r>
    </w:p>
    <w:p w14:paraId="23408E2E" w14:textId="66B97E79" w:rsidR="00286260" w:rsidRPr="00C8500C" w:rsidRDefault="00286260" w:rsidP="00286260">
      <w:pPr>
        <w:pStyle w:val="ListParagraph"/>
        <w:numPr>
          <w:ilvl w:val="0"/>
          <w:numId w:val="8"/>
        </w:numPr>
        <w:rPr>
          <w:rFonts w:ascii="Times New Roman" w:hAnsi="Times New Roman" w:cs="Times New Roman"/>
          <w:b/>
          <w:bCs/>
          <w:sz w:val="24"/>
          <w:szCs w:val="24"/>
        </w:rPr>
      </w:pPr>
      <w:r w:rsidRPr="00C8500C">
        <w:rPr>
          <w:rFonts w:ascii="Times New Roman" w:hAnsi="Times New Roman" w:cs="Times New Roman"/>
          <w:b/>
          <w:bCs/>
          <w:sz w:val="24"/>
          <w:szCs w:val="24"/>
        </w:rPr>
        <w:t>The use of risk assessment matrix to prioritize the risks</w:t>
      </w:r>
    </w:p>
    <w:p w14:paraId="7535CBAF" w14:textId="14C818D1" w:rsidR="00C36ACE" w:rsidRPr="00C8500C" w:rsidRDefault="00C36ACE" w:rsidP="00C36ACE">
      <w:pPr>
        <w:rPr>
          <w:rFonts w:ascii="Times New Roman" w:hAnsi="Times New Roman" w:cs="Times New Roman"/>
          <w:sz w:val="24"/>
          <w:szCs w:val="24"/>
        </w:rPr>
      </w:pPr>
      <w:r w:rsidRPr="00C8500C">
        <w:rPr>
          <w:rFonts w:ascii="Times New Roman" w:hAnsi="Times New Roman" w:cs="Times New Roman"/>
          <w:sz w:val="24"/>
          <w:szCs w:val="24"/>
        </w:rPr>
        <w:t>The competitive risks should be prioritized over the lead qualification risks</w:t>
      </w:r>
    </w:p>
    <w:p w14:paraId="2DCBC31E" w14:textId="17CF7300" w:rsidR="00C36ACE" w:rsidRPr="00C8500C" w:rsidRDefault="00C36ACE" w:rsidP="00C36ACE">
      <w:pPr>
        <w:pStyle w:val="ListParagraph"/>
        <w:numPr>
          <w:ilvl w:val="0"/>
          <w:numId w:val="8"/>
        </w:numPr>
        <w:rPr>
          <w:rFonts w:ascii="Times New Roman" w:hAnsi="Times New Roman" w:cs="Times New Roman"/>
          <w:b/>
          <w:bCs/>
          <w:sz w:val="24"/>
          <w:szCs w:val="24"/>
        </w:rPr>
      </w:pPr>
      <w:r w:rsidRPr="00C8500C">
        <w:rPr>
          <w:rFonts w:ascii="Times New Roman" w:hAnsi="Times New Roman" w:cs="Times New Roman"/>
          <w:b/>
          <w:bCs/>
          <w:sz w:val="24"/>
          <w:szCs w:val="24"/>
        </w:rPr>
        <w:t>Based on your analysis in previous questions, select the most appropriate options for treating the risks you have identified.</w:t>
      </w:r>
      <w:r w:rsidRPr="00C8500C" w:rsidDel="00383783">
        <w:rPr>
          <w:rFonts w:ascii="Times New Roman" w:hAnsi="Times New Roman" w:cs="Times New Roman"/>
          <w:b/>
          <w:bCs/>
          <w:sz w:val="24"/>
          <w:szCs w:val="24"/>
        </w:rPr>
        <w:t xml:space="preserve"> </w:t>
      </w:r>
    </w:p>
    <w:p w14:paraId="0A5A5896" w14:textId="63982CF6"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most appropriate option for treating competitive risk is retaining the risks and develop better strategies.</w:t>
      </w:r>
    </w:p>
    <w:p w14:paraId="6001C3D7" w14:textId="696CB3E2" w:rsidR="00C36ACE" w:rsidRPr="00C8500C" w:rsidRDefault="00C36ACE" w:rsidP="005E3085">
      <w:pPr>
        <w:rPr>
          <w:rFonts w:ascii="Times New Roman" w:hAnsi="Times New Roman" w:cs="Times New Roman"/>
          <w:sz w:val="24"/>
          <w:szCs w:val="24"/>
        </w:rPr>
      </w:pPr>
      <w:r w:rsidRPr="00C8500C">
        <w:rPr>
          <w:rFonts w:ascii="Times New Roman" w:hAnsi="Times New Roman" w:cs="Times New Roman"/>
          <w:sz w:val="24"/>
          <w:szCs w:val="24"/>
        </w:rPr>
        <w:t>The most appropriate treatment option for lead qualification is avoidance</w:t>
      </w:r>
    </w:p>
    <w:p w14:paraId="7BFEBEFC" w14:textId="3767E0DD" w:rsidR="00C36ACE" w:rsidRPr="00C8500C" w:rsidRDefault="00C36ACE" w:rsidP="00C36ACE">
      <w:pPr>
        <w:pStyle w:val="ListParagraph"/>
        <w:numPr>
          <w:ilvl w:val="0"/>
          <w:numId w:val="8"/>
        </w:numPr>
        <w:rPr>
          <w:rFonts w:ascii="Times New Roman" w:hAnsi="Times New Roman" w:cs="Times New Roman"/>
          <w:b/>
          <w:bCs/>
          <w:sz w:val="24"/>
          <w:szCs w:val="24"/>
        </w:rPr>
      </w:pPr>
      <w:r w:rsidRPr="00C8500C">
        <w:rPr>
          <w:rFonts w:ascii="Times New Roman" w:hAnsi="Times New Roman" w:cs="Times New Roman"/>
          <w:b/>
          <w:bCs/>
          <w:sz w:val="24"/>
          <w:szCs w:val="24"/>
        </w:rPr>
        <w:t>Risk treatment plan</w:t>
      </w:r>
    </w:p>
    <w:p w14:paraId="272A6144" w14:textId="77777777" w:rsidR="00C36ACE" w:rsidRPr="00C8500C" w:rsidRDefault="00C36ACE" w:rsidP="00C36ACE">
      <w:pPr>
        <w:pStyle w:val="ListParagraph"/>
        <w:rPr>
          <w:rFonts w:ascii="Times New Roman" w:hAnsi="Times New Roman" w:cs="Times New Roman"/>
          <w:b/>
          <w:bCs/>
          <w:sz w:val="24"/>
          <w:szCs w:val="24"/>
        </w:rPr>
      </w:pPr>
    </w:p>
    <w:p w14:paraId="3F70DE18" w14:textId="114C4E63" w:rsidR="00C36ACE" w:rsidRPr="00C8500C" w:rsidRDefault="00C36ACE" w:rsidP="00C36ACE">
      <w:pPr>
        <w:pStyle w:val="ListParagraph"/>
        <w:numPr>
          <w:ilvl w:val="0"/>
          <w:numId w:val="8"/>
        </w:numPr>
        <w:rPr>
          <w:rFonts w:ascii="Times New Roman" w:hAnsi="Times New Roman" w:cs="Times New Roman"/>
          <w:b/>
          <w:sz w:val="24"/>
          <w:szCs w:val="24"/>
        </w:rPr>
      </w:pPr>
      <w:r w:rsidRPr="00C8500C">
        <w:rPr>
          <w:rFonts w:ascii="Times New Roman" w:hAnsi="Times New Roman" w:cs="Times New Roman"/>
          <w:b/>
          <w:sz w:val="24"/>
          <w:szCs w:val="24"/>
        </w:rPr>
        <w:t xml:space="preserve">In no less than 200 words, explain how you can effectively communicate the </w:t>
      </w:r>
      <w:r w:rsidRPr="00C8500C">
        <w:rPr>
          <w:rFonts w:ascii="Times New Roman" w:hAnsi="Times New Roman" w:cs="Times New Roman"/>
          <w:b/>
          <w:i/>
          <w:sz w:val="24"/>
          <w:szCs w:val="24"/>
        </w:rPr>
        <w:t>Risk Treatment Schedule and Action Plan</w:t>
      </w:r>
      <w:r w:rsidRPr="00C8500C">
        <w:rPr>
          <w:rFonts w:ascii="Times New Roman" w:hAnsi="Times New Roman" w:cs="Times New Roman"/>
          <w:b/>
          <w:sz w:val="24"/>
          <w:szCs w:val="24"/>
        </w:rPr>
        <w:t xml:space="preserve"> to your key stakeholders</w:t>
      </w:r>
    </w:p>
    <w:p w14:paraId="2EB9084C" w14:textId="0A3DCE4E"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The first step I will take is to understand the stakeholders. This is important because it will enable me to understand the right channel to communicate the risks to them. After understanding the stakeholders, I will then take time to analyze and understand the risks to be communicated since I cannot communicate what I don’t understand. Lastly, I will then choose the right communication channel for very stakeholders and communicate the risks.</w:t>
      </w:r>
    </w:p>
    <w:p w14:paraId="00203AB7" w14:textId="51187DCA" w:rsidR="00C36ACE" w:rsidRPr="00C8500C" w:rsidRDefault="00C36ACE" w:rsidP="00C36ACE">
      <w:pPr>
        <w:pStyle w:val="ListParagraph"/>
        <w:numPr>
          <w:ilvl w:val="0"/>
          <w:numId w:val="8"/>
        </w:numPr>
        <w:rPr>
          <w:rFonts w:ascii="Times New Roman" w:hAnsi="Times New Roman" w:cs="Times New Roman"/>
          <w:b/>
          <w:bCs/>
          <w:sz w:val="24"/>
          <w:szCs w:val="24"/>
        </w:rPr>
      </w:pPr>
      <w:r w:rsidRPr="00C8500C">
        <w:rPr>
          <w:rFonts w:ascii="Times New Roman" w:hAnsi="Times New Roman" w:cs="Times New Roman"/>
          <w:b/>
          <w:bCs/>
          <w:sz w:val="24"/>
          <w:szCs w:val="24"/>
        </w:rPr>
        <w:t>Risk register template</w:t>
      </w:r>
    </w:p>
    <w:p w14:paraId="339E9376" w14:textId="77777777" w:rsidR="00C36ACE" w:rsidRPr="00C8500C" w:rsidRDefault="00C36ACE" w:rsidP="00C36ACE">
      <w:pPr>
        <w:pStyle w:val="ListParagraph"/>
        <w:rPr>
          <w:rFonts w:ascii="Times New Roman" w:hAnsi="Times New Roman" w:cs="Times New Roman"/>
          <w:b/>
          <w:bCs/>
          <w:sz w:val="24"/>
          <w:szCs w:val="24"/>
        </w:rPr>
      </w:pPr>
    </w:p>
    <w:p w14:paraId="13946DDA" w14:textId="3AAE7057" w:rsidR="00C36ACE" w:rsidRPr="00C8500C" w:rsidRDefault="00C36ACE" w:rsidP="00C36ACE">
      <w:pPr>
        <w:pStyle w:val="ListParagraph"/>
        <w:numPr>
          <w:ilvl w:val="0"/>
          <w:numId w:val="8"/>
        </w:numPr>
        <w:rPr>
          <w:rFonts w:ascii="Times New Roman" w:hAnsi="Times New Roman" w:cs="Times New Roman"/>
          <w:b/>
          <w:bCs/>
          <w:sz w:val="24"/>
          <w:szCs w:val="24"/>
          <w:lang w:bidi="en-US"/>
        </w:rPr>
      </w:pPr>
      <w:r w:rsidRPr="00C8500C">
        <w:rPr>
          <w:rFonts w:ascii="Times New Roman" w:hAnsi="Times New Roman" w:cs="Times New Roman"/>
          <w:b/>
          <w:bCs/>
          <w:sz w:val="24"/>
          <w:szCs w:val="24"/>
          <w:lang w:bidi="en-US"/>
        </w:rPr>
        <w:t>Identify two (2) ways in which you will implement and monitor the action plan.</w:t>
      </w:r>
    </w:p>
    <w:p w14:paraId="0B8019C3"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Monitoring the sales of the organization</w:t>
      </w:r>
    </w:p>
    <w:p w14:paraId="4C6912A0"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Monitoring the revenue of the organization with respect to the revenues of competitors</w:t>
      </w:r>
    </w:p>
    <w:p w14:paraId="75FC5438" w14:textId="073756E9" w:rsidR="005E3085" w:rsidRPr="00C8500C" w:rsidRDefault="00C36ACE" w:rsidP="00C36ACE">
      <w:pPr>
        <w:pStyle w:val="ListParagraph"/>
        <w:numPr>
          <w:ilvl w:val="0"/>
          <w:numId w:val="8"/>
        </w:numPr>
        <w:spacing w:after="120" w:line="240" w:lineRule="auto"/>
        <w:rPr>
          <w:rFonts w:ascii="Times New Roman" w:eastAsia="Times New Roman" w:hAnsi="Times New Roman" w:cs="Times New Roman"/>
          <w:b/>
          <w:bCs/>
          <w:sz w:val="24"/>
          <w:szCs w:val="24"/>
          <w:lang w:val="en-AU" w:bidi="en-US"/>
        </w:rPr>
      </w:pPr>
      <w:r w:rsidRPr="00C8500C">
        <w:rPr>
          <w:rFonts w:ascii="Times New Roman" w:eastAsia="Times New Roman" w:hAnsi="Times New Roman" w:cs="Times New Roman"/>
          <w:b/>
          <w:bCs/>
          <w:sz w:val="24"/>
          <w:szCs w:val="24"/>
          <w:lang w:val="en-AU" w:bidi="en-US"/>
        </w:rPr>
        <w:t>Identify four (4) ways in which you will evaluate the risk management process.</w:t>
      </w:r>
    </w:p>
    <w:p w14:paraId="6C37EF36"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Keeping the notes of all the events and activities of the risk management process.</w:t>
      </w:r>
    </w:p>
    <w:p w14:paraId="38E0E906"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Matching the outcomes of the process with the objectives</w:t>
      </w:r>
    </w:p>
    <w:p w14:paraId="27584F24" w14:textId="77777777" w:rsidR="005E3085" w:rsidRPr="00C8500C"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Evaluating if the activities in the plan are effective</w:t>
      </w:r>
    </w:p>
    <w:p w14:paraId="04F98566" w14:textId="5791A512" w:rsidR="00897423" w:rsidRDefault="005E3085" w:rsidP="005E3085">
      <w:pPr>
        <w:rPr>
          <w:rFonts w:ascii="Times New Roman" w:hAnsi="Times New Roman" w:cs="Times New Roman"/>
          <w:sz w:val="24"/>
          <w:szCs w:val="24"/>
        </w:rPr>
      </w:pPr>
      <w:r w:rsidRPr="00C8500C">
        <w:rPr>
          <w:rFonts w:ascii="Times New Roman" w:hAnsi="Times New Roman" w:cs="Times New Roman"/>
          <w:sz w:val="24"/>
          <w:szCs w:val="24"/>
        </w:rPr>
        <w:t>Making possible changes in faulty activities.</w:t>
      </w:r>
    </w:p>
    <w:p w14:paraId="097681A7" w14:textId="22589C8A" w:rsidR="00C8500C" w:rsidRDefault="00C8500C" w:rsidP="005E3085">
      <w:pPr>
        <w:rPr>
          <w:rFonts w:ascii="Times New Roman" w:hAnsi="Times New Roman" w:cs="Times New Roman"/>
          <w:sz w:val="24"/>
          <w:szCs w:val="24"/>
        </w:rPr>
      </w:pPr>
    </w:p>
    <w:p w14:paraId="3C7A2ECD" w14:textId="3662520E" w:rsidR="00C8500C" w:rsidRDefault="00C8500C" w:rsidP="005E3085">
      <w:pPr>
        <w:rPr>
          <w:rFonts w:ascii="Times New Roman" w:hAnsi="Times New Roman" w:cs="Times New Roman"/>
          <w:sz w:val="24"/>
          <w:szCs w:val="24"/>
        </w:rPr>
      </w:pPr>
    </w:p>
    <w:p w14:paraId="74F2A5EB" w14:textId="1BD4297A" w:rsidR="00C8500C" w:rsidRDefault="00C8500C" w:rsidP="005E3085">
      <w:pPr>
        <w:rPr>
          <w:rFonts w:ascii="Times New Roman" w:hAnsi="Times New Roman" w:cs="Times New Roman"/>
          <w:sz w:val="24"/>
          <w:szCs w:val="24"/>
        </w:rPr>
      </w:pPr>
    </w:p>
    <w:p w14:paraId="0C080ACC" w14:textId="77777777" w:rsidR="00C8500C" w:rsidRPr="00C8500C" w:rsidRDefault="00C8500C" w:rsidP="005E3085">
      <w:pPr>
        <w:rPr>
          <w:rFonts w:ascii="Times New Roman" w:hAnsi="Times New Roman" w:cs="Times New Roman"/>
          <w:sz w:val="24"/>
          <w:szCs w:val="24"/>
        </w:rPr>
      </w:pPr>
    </w:p>
    <w:p w14:paraId="1FEC17F6" w14:textId="3F5FF6C8" w:rsidR="00C8500C" w:rsidRPr="00C8500C" w:rsidRDefault="00C8500C" w:rsidP="005E3085">
      <w:pPr>
        <w:rPr>
          <w:rFonts w:ascii="Times New Roman" w:hAnsi="Times New Roman" w:cs="Times New Roman"/>
          <w:sz w:val="24"/>
          <w:szCs w:val="24"/>
        </w:rPr>
      </w:pPr>
    </w:p>
    <w:p w14:paraId="5F8B3C42" w14:textId="55D6E4BF" w:rsidR="00C8500C" w:rsidRPr="00C8500C" w:rsidRDefault="00C8500C" w:rsidP="00C8500C">
      <w:pPr>
        <w:jc w:val="center"/>
        <w:rPr>
          <w:rFonts w:ascii="Times New Roman" w:hAnsi="Times New Roman" w:cs="Times New Roman"/>
          <w:sz w:val="24"/>
          <w:szCs w:val="24"/>
        </w:rPr>
      </w:pPr>
      <w:r w:rsidRPr="00C8500C">
        <w:rPr>
          <w:rFonts w:ascii="Times New Roman" w:hAnsi="Times New Roman" w:cs="Times New Roman"/>
          <w:sz w:val="24"/>
          <w:szCs w:val="24"/>
        </w:rPr>
        <w:lastRenderedPageBreak/>
        <w:t>Reference</w:t>
      </w:r>
    </w:p>
    <w:p w14:paraId="78D05BFF" w14:textId="0742C299" w:rsidR="00C8500C" w:rsidRPr="00C8500C" w:rsidRDefault="00C8500C" w:rsidP="00C8500C">
      <w:pPr>
        <w:ind w:left="720" w:hanging="720"/>
        <w:rPr>
          <w:rFonts w:ascii="Times New Roman" w:hAnsi="Times New Roman" w:cs="Times New Roman"/>
          <w:sz w:val="24"/>
          <w:szCs w:val="24"/>
          <w:shd w:val="clear" w:color="auto" w:fill="FFFFFF"/>
        </w:rPr>
      </w:pPr>
      <w:proofErr w:type="spellStart"/>
      <w:r w:rsidRPr="00C8500C">
        <w:rPr>
          <w:rFonts w:ascii="Times New Roman" w:hAnsi="Times New Roman" w:cs="Times New Roman"/>
          <w:sz w:val="24"/>
          <w:szCs w:val="24"/>
          <w:shd w:val="clear" w:color="auto" w:fill="FFFFFF"/>
        </w:rPr>
        <w:t>Frynas</w:t>
      </w:r>
      <w:proofErr w:type="spellEnd"/>
      <w:r w:rsidRPr="00C8500C">
        <w:rPr>
          <w:rFonts w:ascii="Times New Roman" w:hAnsi="Times New Roman" w:cs="Times New Roman"/>
          <w:sz w:val="24"/>
          <w:szCs w:val="24"/>
          <w:shd w:val="clear" w:color="auto" w:fill="FFFFFF"/>
        </w:rPr>
        <w:t xml:space="preserve">, J. G., &amp; </w:t>
      </w:r>
      <w:proofErr w:type="spellStart"/>
      <w:r w:rsidRPr="00C8500C">
        <w:rPr>
          <w:rFonts w:ascii="Times New Roman" w:hAnsi="Times New Roman" w:cs="Times New Roman"/>
          <w:sz w:val="24"/>
          <w:szCs w:val="24"/>
          <w:shd w:val="clear" w:color="auto" w:fill="FFFFFF"/>
        </w:rPr>
        <w:t>Mellahi</w:t>
      </w:r>
      <w:proofErr w:type="spellEnd"/>
      <w:r w:rsidRPr="00C8500C">
        <w:rPr>
          <w:rFonts w:ascii="Times New Roman" w:hAnsi="Times New Roman" w:cs="Times New Roman"/>
          <w:sz w:val="24"/>
          <w:szCs w:val="24"/>
          <w:shd w:val="clear" w:color="auto" w:fill="FFFFFF"/>
        </w:rPr>
        <w:t>, K. (2015). </w:t>
      </w:r>
      <w:r w:rsidRPr="00C8500C">
        <w:rPr>
          <w:rFonts w:ascii="Times New Roman" w:hAnsi="Times New Roman" w:cs="Times New Roman"/>
          <w:i/>
          <w:iCs/>
          <w:sz w:val="24"/>
          <w:szCs w:val="24"/>
          <w:shd w:val="clear" w:color="auto" w:fill="FFFFFF"/>
        </w:rPr>
        <w:t>Global strategic management</w:t>
      </w:r>
      <w:r w:rsidRPr="00C8500C">
        <w:rPr>
          <w:rFonts w:ascii="Times New Roman" w:hAnsi="Times New Roman" w:cs="Times New Roman"/>
          <w:sz w:val="24"/>
          <w:szCs w:val="24"/>
          <w:shd w:val="clear" w:color="auto" w:fill="FFFFFF"/>
        </w:rPr>
        <w:t>. Oxford University Press, USA.</w:t>
      </w:r>
    </w:p>
    <w:p w14:paraId="787C4497" w14:textId="08C14067" w:rsidR="00C8500C" w:rsidRPr="00C8500C" w:rsidRDefault="00C8500C" w:rsidP="00C8500C">
      <w:pPr>
        <w:ind w:left="720" w:hanging="720"/>
        <w:rPr>
          <w:rFonts w:ascii="Times New Roman" w:hAnsi="Times New Roman" w:cs="Times New Roman"/>
          <w:sz w:val="24"/>
          <w:szCs w:val="24"/>
          <w:shd w:val="clear" w:color="auto" w:fill="FFFFFF"/>
        </w:rPr>
      </w:pPr>
      <w:r w:rsidRPr="00C8500C">
        <w:rPr>
          <w:rFonts w:ascii="Times New Roman" w:hAnsi="Times New Roman" w:cs="Times New Roman"/>
          <w:sz w:val="24"/>
          <w:szCs w:val="24"/>
          <w:shd w:val="clear" w:color="auto" w:fill="FFFFFF"/>
        </w:rPr>
        <w:t>Khalifa, G. S., &amp; Ali, E. H. M. (2017). Managing drivers and boundaries of information technology risk management (ITRM) to increase Egyptian hotels market share. </w:t>
      </w:r>
      <w:r w:rsidRPr="00C8500C">
        <w:rPr>
          <w:rFonts w:ascii="Times New Roman" w:hAnsi="Times New Roman" w:cs="Times New Roman"/>
          <w:i/>
          <w:iCs/>
          <w:sz w:val="24"/>
          <w:szCs w:val="24"/>
          <w:shd w:val="clear" w:color="auto" w:fill="FFFFFF"/>
        </w:rPr>
        <w:t>International Journal on Recent Trends in Business and Tourism</w:t>
      </w:r>
      <w:r w:rsidRPr="00C8500C">
        <w:rPr>
          <w:rFonts w:ascii="Times New Roman" w:hAnsi="Times New Roman" w:cs="Times New Roman"/>
          <w:sz w:val="24"/>
          <w:szCs w:val="24"/>
          <w:shd w:val="clear" w:color="auto" w:fill="FFFFFF"/>
        </w:rPr>
        <w:t>, </w:t>
      </w:r>
      <w:r w:rsidRPr="00C8500C">
        <w:rPr>
          <w:rFonts w:ascii="Times New Roman" w:hAnsi="Times New Roman" w:cs="Times New Roman"/>
          <w:i/>
          <w:iCs/>
          <w:sz w:val="24"/>
          <w:szCs w:val="24"/>
          <w:shd w:val="clear" w:color="auto" w:fill="FFFFFF"/>
        </w:rPr>
        <w:t>1</w:t>
      </w:r>
      <w:r w:rsidRPr="00C8500C">
        <w:rPr>
          <w:rFonts w:ascii="Times New Roman" w:hAnsi="Times New Roman" w:cs="Times New Roman"/>
          <w:sz w:val="24"/>
          <w:szCs w:val="24"/>
          <w:shd w:val="clear" w:color="auto" w:fill="FFFFFF"/>
        </w:rPr>
        <w:t>(1), 12-31.</w:t>
      </w:r>
    </w:p>
    <w:p w14:paraId="10A799BA" w14:textId="77777777" w:rsidR="00C8500C" w:rsidRPr="00C8500C" w:rsidRDefault="00C8500C" w:rsidP="00C8500C">
      <w:pPr>
        <w:ind w:left="720" w:hanging="720"/>
        <w:rPr>
          <w:rFonts w:ascii="Times New Roman" w:hAnsi="Times New Roman" w:cs="Times New Roman"/>
          <w:sz w:val="24"/>
          <w:szCs w:val="24"/>
        </w:rPr>
      </w:pPr>
    </w:p>
    <w:sectPr w:rsidR="00C8500C" w:rsidRPr="00C850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D53A1"/>
    <w:multiLevelType w:val="hybridMultilevel"/>
    <w:tmpl w:val="2F1A47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1DE1F56"/>
    <w:multiLevelType w:val="hybridMultilevel"/>
    <w:tmpl w:val="A132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AA59EF"/>
    <w:multiLevelType w:val="hybridMultilevel"/>
    <w:tmpl w:val="F6C2F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B905DE"/>
    <w:multiLevelType w:val="hybridMultilevel"/>
    <w:tmpl w:val="7B34EA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437C2BE9"/>
    <w:multiLevelType w:val="hybridMultilevel"/>
    <w:tmpl w:val="9B4E89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302C2F"/>
    <w:multiLevelType w:val="hybridMultilevel"/>
    <w:tmpl w:val="A434F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43651F"/>
    <w:multiLevelType w:val="hybridMultilevel"/>
    <w:tmpl w:val="34B2E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9E594B"/>
    <w:multiLevelType w:val="hybridMultilevel"/>
    <w:tmpl w:val="BD9A48AC"/>
    <w:lvl w:ilvl="0" w:tplc="696260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F32EA9"/>
    <w:multiLevelType w:val="hybridMultilevel"/>
    <w:tmpl w:val="7FB85E3A"/>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1006DA"/>
    <w:multiLevelType w:val="hybridMultilevel"/>
    <w:tmpl w:val="14F8BE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7B512AB9"/>
    <w:multiLevelType w:val="hybridMultilevel"/>
    <w:tmpl w:val="69183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FA938AD"/>
    <w:multiLevelType w:val="hybridMultilevel"/>
    <w:tmpl w:val="73CCBD48"/>
    <w:lvl w:ilvl="0" w:tplc="96605970">
      <w:start w:val="1"/>
      <w:numFmt w:val="decimal"/>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6"/>
  </w:num>
  <w:num w:numId="4">
    <w:abstractNumId w:val="10"/>
  </w:num>
  <w:num w:numId="5">
    <w:abstractNumId w:val="2"/>
  </w:num>
  <w:num w:numId="6">
    <w:abstractNumId w:val="5"/>
  </w:num>
  <w:num w:numId="7">
    <w:abstractNumId w:val="1"/>
  </w:num>
  <w:num w:numId="8">
    <w:abstractNumId w:val="8"/>
  </w:num>
  <w:num w:numId="9">
    <w:abstractNumId w:val="7"/>
  </w:num>
  <w:num w:numId="10">
    <w:abstractNumId w:val="11"/>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1AF"/>
    <w:rsid w:val="00095A2C"/>
    <w:rsid w:val="0011795C"/>
    <w:rsid w:val="00135EBC"/>
    <w:rsid w:val="0019597D"/>
    <w:rsid w:val="001B1939"/>
    <w:rsid w:val="001E61AF"/>
    <w:rsid w:val="00207045"/>
    <w:rsid w:val="00286260"/>
    <w:rsid w:val="00307553"/>
    <w:rsid w:val="00332253"/>
    <w:rsid w:val="00357E2C"/>
    <w:rsid w:val="00583F91"/>
    <w:rsid w:val="005E3085"/>
    <w:rsid w:val="006410F0"/>
    <w:rsid w:val="0076582D"/>
    <w:rsid w:val="007779E5"/>
    <w:rsid w:val="007942F6"/>
    <w:rsid w:val="00897423"/>
    <w:rsid w:val="008F332A"/>
    <w:rsid w:val="00A316C5"/>
    <w:rsid w:val="00B600F0"/>
    <w:rsid w:val="00C36ACE"/>
    <w:rsid w:val="00C8500C"/>
    <w:rsid w:val="00CA41A8"/>
    <w:rsid w:val="00D9360C"/>
    <w:rsid w:val="00DC44B4"/>
    <w:rsid w:val="00E05AD4"/>
    <w:rsid w:val="00F617E2"/>
    <w:rsid w:val="00F6267B"/>
    <w:rsid w:val="00FB2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6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61A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E3085"/>
    <w:rPr>
      <w:i/>
      <w:iCs/>
    </w:rPr>
  </w:style>
  <w:style w:type="paragraph" w:styleId="ListParagraph">
    <w:name w:val="List Paragraph"/>
    <w:aliases w:val="Table numbering,List Paragraph1,Single bullet style,Bullets"/>
    <w:basedOn w:val="Normal"/>
    <w:link w:val="ListParagraphChar"/>
    <w:uiPriority w:val="34"/>
    <w:qFormat/>
    <w:rsid w:val="00F6267B"/>
    <w:pPr>
      <w:ind w:left="720"/>
      <w:contextualSpacing/>
    </w:pPr>
  </w:style>
  <w:style w:type="character" w:customStyle="1" w:styleId="ListParagraphChar">
    <w:name w:val="List Paragraph Char"/>
    <w:aliases w:val="Table numbering Char,List Paragraph1 Char,Single bullet style Char,Bullets Char"/>
    <w:link w:val="ListParagraph"/>
    <w:uiPriority w:val="34"/>
    <w:rsid w:val="0011795C"/>
  </w:style>
  <w:style w:type="table" w:styleId="TableGrid">
    <w:name w:val="Table Grid"/>
    <w:basedOn w:val="TableNormal"/>
    <w:uiPriority w:val="39"/>
    <w:rsid w:val="001179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57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E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61A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E3085"/>
    <w:rPr>
      <w:i/>
      <w:iCs/>
    </w:rPr>
  </w:style>
  <w:style w:type="paragraph" w:styleId="ListParagraph">
    <w:name w:val="List Paragraph"/>
    <w:aliases w:val="Table numbering,List Paragraph1,Single bullet style,Bullets"/>
    <w:basedOn w:val="Normal"/>
    <w:link w:val="ListParagraphChar"/>
    <w:uiPriority w:val="34"/>
    <w:qFormat/>
    <w:rsid w:val="00F6267B"/>
    <w:pPr>
      <w:ind w:left="720"/>
      <w:contextualSpacing/>
    </w:pPr>
  </w:style>
  <w:style w:type="character" w:customStyle="1" w:styleId="ListParagraphChar">
    <w:name w:val="List Paragraph Char"/>
    <w:aliases w:val="Table numbering Char,List Paragraph1 Char,Single bullet style Char,Bullets Char"/>
    <w:link w:val="ListParagraph"/>
    <w:uiPriority w:val="34"/>
    <w:rsid w:val="0011795C"/>
  </w:style>
  <w:style w:type="table" w:styleId="TableGrid">
    <w:name w:val="Table Grid"/>
    <w:basedOn w:val="TableNormal"/>
    <w:uiPriority w:val="39"/>
    <w:rsid w:val="001179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57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E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715027">
      <w:bodyDiv w:val="1"/>
      <w:marLeft w:val="0"/>
      <w:marRight w:val="0"/>
      <w:marTop w:val="0"/>
      <w:marBottom w:val="0"/>
      <w:divBdr>
        <w:top w:val="none" w:sz="0" w:space="0" w:color="auto"/>
        <w:left w:val="none" w:sz="0" w:space="0" w:color="auto"/>
        <w:bottom w:val="none" w:sz="0" w:space="0" w:color="auto"/>
        <w:right w:val="none" w:sz="0" w:space="0" w:color="auto"/>
      </w:divBdr>
    </w:div>
    <w:div w:id="1094010967">
      <w:bodyDiv w:val="1"/>
      <w:marLeft w:val="0"/>
      <w:marRight w:val="0"/>
      <w:marTop w:val="0"/>
      <w:marBottom w:val="0"/>
      <w:divBdr>
        <w:top w:val="none" w:sz="0" w:space="0" w:color="auto"/>
        <w:left w:val="none" w:sz="0" w:space="0" w:color="auto"/>
        <w:bottom w:val="none" w:sz="0" w:space="0" w:color="auto"/>
        <w:right w:val="none" w:sz="0" w:space="0" w:color="auto"/>
      </w:divBdr>
    </w:div>
    <w:div w:id="16376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Fry15</b:Tag>
    <b:SourceType>Book</b:SourceType>
    <b:Guid>{9AE6E2F5-8D18-4B5E-A6A2-B34264838E09}</b:Guid>
    <b:Title>Frynas &amp; Mellahi</b:Title>
    <b:Year>2015</b:Year>
    <b:RefOrder>1</b:RefOrder>
  </b:Source>
  <b:Source>
    <b:Tag>Kha17</b:Tag>
    <b:SourceType>Book</b:SourceType>
    <b:Guid>{458B071B-EF19-4DB4-92C5-57E507974D15}</b:Guid>
    <b:Title>Khalifa &amp; Ali</b:Title>
    <b:Year>2017</b:Year>
    <b:RefOrder>2</b:RefOrder>
  </b:Source>
</b:Sources>
</file>

<file path=customXml/itemProps1.xml><?xml version="1.0" encoding="utf-8"?>
<ds:datastoreItem xmlns:ds="http://schemas.openxmlformats.org/officeDocument/2006/customXml" ds:itemID="{DDC40529-974D-4767-876E-AF7F4967A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1390</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2020-06-01T20:26:00Z</dcterms:created>
  <dcterms:modified xsi:type="dcterms:W3CDTF">2020-06-01T20:26:00Z</dcterms:modified>
</cp:coreProperties>
</file>